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07F4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D22D9C">
        <w:rPr>
          <w:rFonts w:ascii="Calibri" w:hAnsi="Calibri"/>
        </w:rPr>
        <w:t>Decem</w:t>
      </w:r>
      <w:r w:rsidR="00A26CAE">
        <w:rPr>
          <w:rFonts w:ascii="Calibri" w:hAnsi="Calibri"/>
        </w:rPr>
        <w:t xml:space="preserve">ber </w:t>
      </w:r>
      <w:r w:rsidR="005A2AD3">
        <w:rPr>
          <w:rFonts w:ascii="Calibri" w:hAnsi="Calibri"/>
        </w:rPr>
        <w:t>17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F3325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5A2AD3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Ranichandhira Nandakumar</w:t>
      </w:r>
      <w:r w:rsidR="006A1161" w:rsidRPr="00795436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795436">
        <w:rPr>
          <w:sz w:val="20"/>
          <w:szCs w:val="20"/>
          <w:highlight w:val="cyan"/>
        </w:rPr>
        <w:t xml:space="preserve"> </w:t>
      </w:r>
      <w:r w:rsidR="006A1161" w:rsidRPr="00795436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5A2AD3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Gilu Chathaparampil</w:t>
      </w:r>
      <w:r w:rsidR="006A1161" w:rsidRPr="00795436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795436">
        <w:rPr>
          <w:sz w:val="20"/>
          <w:szCs w:val="20"/>
          <w:highlight w:val="cyan"/>
        </w:rPr>
        <w:t xml:space="preserve"> </w:t>
      </w:r>
      <w:r w:rsidR="006A1161" w:rsidRPr="00795436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5A2AD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Josh Heidbrier,</w:t>
      </w:r>
      <w:r w:rsidRPr="00795436">
        <w:rPr>
          <w:sz w:val="20"/>
          <w:szCs w:val="20"/>
          <w:highlight w:val="cyan"/>
        </w:rPr>
        <w:t xml:space="preserve"> </w:t>
      </w: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0E59F4" w:rsidRPr="005A2AD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D22D9C" w:rsidRPr="009C00FA" w:rsidRDefault="00D22D9C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EC051F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5A2AD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Marlanea Peabody</w:t>
      </w:r>
    </w:p>
    <w:p w:rsidR="006A1161" w:rsidRPr="005A2AD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Jason Lyon</w:t>
      </w:r>
    </w:p>
    <w:p w:rsidR="00BF3325" w:rsidRPr="005A2AD3" w:rsidRDefault="00BF33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Maria Narishkin</w:t>
      </w:r>
    </w:p>
    <w:p w:rsidR="00416776" w:rsidRPr="005A2AD3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January Angeles</w:t>
      </w:r>
    </w:p>
    <w:p w:rsidR="00416776" w:rsidRPr="005A2AD3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 xml:space="preserve">Kristen Sousa </w:t>
      </w:r>
    </w:p>
    <w:p w:rsidR="006A1161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Hector Rivera</w:t>
      </w:r>
    </w:p>
    <w:p w:rsidR="00795436" w:rsidRPr="005A2AD3" w:rsidRDefault="00795436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Scott Corvese</w:t>
      </w:r>
    </w:p>
    <w:p w:rsidR="00E17BCA" w:rsidRPr="005A2AD3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>Eric Ninneman</w:t>
      </w:r>
      <w:r w:rsidR="008C1CEC" w:rsidRPr="00795436">
        <w:rPr>
          <w:rFonts w:asciiTheme="minorHAnsi" w:eastAsiaTheme="minorHAnsi" w:hAnsiTheme="minorHAnsi"/>
          <w:sz w:val="20"/>
          <w:szCs w:val="20"/>
          <w:highlight w:val="cyan"/>
        </w:rPr>
        <w:t xml:space="preserve"> - DXC</w:t>
      </w:r>
    </w:p>
    <w:p w:rsidR="00E17BCA" w:rsidRPr="005A2AD3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Mary Jane Nardone</w:t>
      </w:r>
      <w:r w:rsidR="005376E5" w:rsidRPr="005A2AD3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3A3841" w:rsidRPr="005A2AD3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 xml:space="preserve">Rajesh </w:t>
      </w:r>
      <w:r w:rsidR="00F061A1" w:rsidRPr="00795436">
        <w:rPr>
          <w:rFonts w:asciiTheme="minorHAnsi" w:eastAsiaTheme="minorHAnsi" w:hAnsiTheme="minorHAnsi"/>
          <w:sz w:val="20"/>
          <w:szCs w:val="20"/>
          <w:highlight w:val="cyan"/>
        </w:rPr>
        <w:t xml:space="preserve"> Talapaneni</w:t>
      </w:r>
    </w:p>
    <w:p w:rsidR="005E3B25" w:rsidRPr="005A2AD3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 xml:space="preserve">Scott </w:t>
      </w:r>
      <w:r w:rsidR="008C1CEC" w:rsidRPr="00795436">
        <w:rPr>
          <w:rFonts w:asciiTheme="minorHAnsi" w:eastAsiaTheme="minorHAnsi" w:hAnsiTheme="minorHAnsi"/>
          <w:sz w:val="20"/>
          <w:szCs w:val="20"/>
          <w:highlight w:val="cyan"/>
        </w:rPr>
        <w:t>Gellar</w:t>
      </w:r>
    </w:p>
    <w:p w:rsidR="005376E5" w:rsidRPr="005A2AD3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 xml:space="preserve">Stephen Fugate </w:t>
      </w:r>
      <w:r w:rsidR="00C7569B" w:rsidRPr="00795436">
        <w:rPr>
          <w:rFonts w:asciiTheme="minorHAnsi" w:eastAsiaTheme="minorHAnsi" w:hAnsiTheme="minorHAnsi"/>
          <w:sz w:val="20"/>
          <w:szCs w:val="20"/>
          <w:highlight w:val="cyan"/>
        </w:rPr>
        <w:t>–</w:t>
      </w:r>
      <w:r w:rsidRPr="00795436">
        <w:rPr>
          <w:rFonts w:asciiTheme="minorHAnsi" w:eastAsiaTheme="minorHAnsi" w:hAnsiTheme="minorHAnsi"/>
          <w:sz w:val="20"/>
          <w:szCs w:val="20"/>
          <w:highlight w:val="cyan"/>
        </w:rPr>
        <w:t xml:space="preserve"> DXC</w:t>
      </w:r>
    </w:p>
    <w:p w:rsidR="00C7569B" w:rsidRDefault="00C7569B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A2AD3">
        <w:rPr>
          <w:rFonts w:asciiTheme="minorHAnsi" w:eastAsiaTheme="minorHAnsi" w:hAnsiTheme="minorHAnsi"/>
          <w:sz w:val="20"/>
          <w:szCs w:val="20"/>
        </w:rPr>
        <w:t>Karen</w:t>
      </w:r>
    </w:p>
    <w:p w:rsidR="00C7569B" w:rsidRDefault="00C7569B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C83103" w:rsidRPr="00BF3325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EDI</w:t>
      </w:r>
    </w:p>
    <w:p w:rsidR="00F37CF4" w:rsidRDefault="00C83103" w:rsidP="00BF3325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Eligibility</w:t>
      </w:r>
    </w:p>
    <w:p w:rsidR="005A2AD3" w:rsidRDefault="005A2AD3" w:rsidP="005A2AD3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</w:t>
      </w:r>
    </w:p>
    <w:p w:rsidR="005A2AD3" w:rsidRPr="00795436" w:rsidRDefault="005A2AD3" w:rsidP="005A2AD3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795436">
        <w:rPr>
          <w:rFonts w:ascii="Calibri" w:hAnsi="Calibri"/>
          <w:color w:val="8F3694" w:themeColor="accent3"/>
          <w:sz w:val="22"/>
          <w:szCs w:val="22"/>
          <w:lang w:val="en-US"/>
        </w:rPr>
        <w:t>Address 2 field</w:t>
      </w:r>
      <w:r w:rsidR="00795436" w:rsidRPr="00795436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– we are seeing a long field of empty spaces. Run the potential of filling up the Address 2 filed with bogus information and truncating good information.</w:t>
      </w:r>
    </w:p>
    <w:p w:rsidR="00795436" w:rsidRPr="00795436" w:rsidRDefault="00795436" w:rsidP="005A2AD3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795436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Can there be a change to the Address 2 field to eliminate the </w:t>
      </w:r>
      <w:r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bogus records? </w:t>
      </w:r>
    </w:p>
    <w:p w:rsidR="00795436" w:rsidRPr="00795436" w:rsidRDefault="00795436" w:rsidP="00795436">
      <w:pPr>
        <w:pStyle w:val="PlainText"/>
        <w:numPr>
          <w:ilvl w:val="4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795436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Would require a change to all 834 files. </w:t>
      </w:r>
    </w:p>
    <w:p w:rsidR="00795436" w:rsidRDefault="00795436" w:rsidP="00795436">
      <w:pPr>
        <w:pStyle w:val="PlainText"/>
        <w:numPr>
          <w:ilvl w:val="4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795436">
        <w:rPr>
          <w:rFonts w:ascii="Calibri" w:hAnsi="Calibri"/>
          <w:color w:val="8F3694" w:themeColor="accent3"/>
          <w:sz w:val="22"/>
          <w:szCs w:val="22"/>
          <w:lang w:val="en-US"/>
        </w:rPr>
        <w:lastRenderedPageBreak/>
        <w:t>Would require additional conversation with additional EOHHS &amp; DXC stakeholders.</w:t>
      </w:r>
    </w:p>
    <w:p w:rsidR="00795436" w:rsidRDefault="00795436" w:rsidP="00795436">
      <w:pPr>
        <w:pStyle w:val="PlainText"/>
        <w:numPr>
          <w:ilvl w:val="4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Could MTM put some logic in the upload of the 834 file – remove all blank spaces with the exception of 1 and then load the file – DXC believes this would work</w:t>
      </w:r>
    </w:p>
    <w:p w:rsidR="00795436" w:rsidRPr="00795436" w:rsidRDefault="00795436" w:rsidP="00795436">
      <w:pPr>
        <w:pStyle w:val="PlainText"/>
        <w:numPr>
          <w:ilvl w:val="4"/>
          <w:numId w:val="1"/>
        </w:numPr>
        <w:rPr>
          <w:rFonts w:ascii="Calibri" w:hAnsi="Calibri"/>
          <w:b/>
          <w:color w:val="8F3694" w:themeColor="accent3"/>
          <w:sz w:val="22"/>
          <w:szCs w:val="22"/>
          <w:highlight w:val="cyan"/>
          <w:lang w:val="en-US"/>
        </w:rPr>
      </w:pPr>
      <w:r w:rsidRPr="00795436">
        <w:rPr>
          <w:rFonts w:ascii="Calibri" w:hAnsi="Calibri"/>
          <w:b/>
          <w:color w:val="8F3694" w:themeColor="accent3"/>
          <w:sz w:val="22"/>
          <w:szCs w:val="22"/>
          <w:highlight w:val="cyan"/>
          <w:lang w:val="en-US"/>
        </w:rPr>
        <w:t>MTM to provide some examples of issue with records we are seeing – DXC to review</w:t>
      </w:r>
      <w:bookmarkStart w:id="0" w:name="_GoBack"/>
      <w:bookmarkEnd w:id="0"/>
    </w:p>
    <w:p w:rsidR="005A2AD3" w:rsidRDefault="005A2AD3" w:rsidP="005A2AD3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TANF</w:t>
      </w:r>
      <w:r w:rsidR="00795436">
        <w:rPr>
          <w:rFonts w:ascii="Calibri" w:hAnsi="Calibri"/>
          <w:sz w:val="22"/>
          <w:szCs w:val="22"/>
          <w:lang w:val="en-US"/>
        </w:rPr>
        <w:t xml:space="preserve"> – </w:t>
      </w:r>
      <w:r w:rsidR="00795436" w:rsidRPr="00795436">
        <w:rPr>
          <w:rFonts w:ascii="Calibri" w:hAnsi="Calibri"/>
          <w:color w:val="8F3694" w:themeColor="accent3"/>
          <w:sz w:val="22"/>
          <w:szCs w:val="22"/>
          <w:lang w:val="en-US"/>
        </w:rPr>
        <w:t>no questions or issues.</w:t>
      </w:r>
    </w:p>
    <w:p w:rsidR="005A2AD3" w:rsidRDefault="005A2AD3" w:rsidP="005A2AD3">
      <w:pPr>
        <w:pStyle w:val="PlainText"/>
        <w:ind w:left="1836" w:firstLine="0"/>
        <w:rPr>
          <w:rFonts w:ascii="Calibri" w:hAnsi="Calibri"/>
          <w:sz w:val="22"/>
          <w:szCs w:val="22"/>
          <w:lang w:val="en-US"/>
        </w:rPr>
      </w:pPr>
    </w:p>
    <w:p w:rsidR="00BB43D7" w:rsidRPr="00795436" w:rsidRDefault="00BB43D7" w:rsidP="00BB43D7">
      <w:pPr>
        <w:pStyle w:val="PlainText"/>
        <w:numPr>
          <w:ilvl w:val="1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SFTP Credentials</w:t>
      </w:r>
      <w:r w:rsidR="00795436">
        <w:rPr>
          <w:rFonts w:ascii="Calibri" w:hAnsi="Calibri"/>
          <w:sz w:val="22"/>
          <w:szCs w:val="22"/>
          <w:lang w:val="en-US"/>
        </w:rPr>
        <w:t xml:space="preserve"> – </w:t>
      </w:r>
      <w:r w:rsidR="00795436" w:rsidRPr="00795436">
        <w:rPr>
          <w:rFonts w:ascii="Calibri" w:hAnsi="Calibri"/>
          <w:color w:val="8F3694" w:themeColor="accent3"/>
          <w:sz w:val="22"/>
          <w:szCs w:val="22"/>
          <w:lang w:val="en-US"/>
        </w:rPr>
        <w:t>MTM has these credentials for TANF file retrieval.</w:t>
      </w:r>
    </w:p>
    <w:p w:rsidR="00541629" w:rsidRDefault="00541629" w:rsidP="00541629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p w:rsidR="005A2AD3" w:rsidRDefault="005A2AD3" w:rsidP="00541629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p w:rsidR="005A2AD3" w:rsidRDefault="005A2AD3" w:rsidP="00541629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p w:rsidR="005A2AD3" w:rsidRPr="00F216DD" w:rsidRDefault="005A2AD3" w:rsidP="00541629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</w:tcPr>
          <w:p w:rsidR="00207F44" w:rsidRPr="000A5E8F" w:rsidRDefault="00D22D9C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207F44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62" w:rsidRDefault="00396A62" w:rsidP="006A6F38">
      <w:pPr>
        <w:spacing w:after="0" w:line="240" w:lineRule="auto"/>
      </w:pPr>
      <w:r>
        <w:separator/>
      </w:r>
    </w:p>
  </w:endnote>
  <w:endnote w:type="continuationSeparator" w:id="0">
    <w:p w:rsidR="00396A62" w:rsidRDefault="00396A62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795436">
      <w:rPr>
        <w:rStyle w:val="PageNumber"/>
        <w:rFonts w:cs="Arial"/>
        <w:b/>
        <w:noProof/>
        <w:color w:val="FFFFFF"/>
      </w:rPr>
      <w:t>1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62" w:rsidRDefault="00396A62" w:rsidP="006A6F38">
      <w:pPr>
        <w:spacing w:after="0" w:line="240" w:lineRule="auto"/>
      </w:pPr>
      <w:r>
        <w:separator/>
      </w:r>
    </w:p>
  </w:footnote>
  <w:footnote w:type="continuationSeparator" w:id="0">
    <w:p w:rsidR="00396A62" w:rsidRDefault="00396A62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83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19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40623770"/>
    <w:multiLevelType w:val="hybridMultilevel"/>
    <w:tmpl w:val="18028A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507F93"/>
    <w:multiLevelType w:val="multilevel"/>
    <w:tmpl w:val="CC38238E"/>
    <w:numStyleLink w:val="DanasListStyle"/>
  </w:abstractNum>
  <w:abstractNum w:abstractNumId="4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6B2661B5"/>
    <w:multiLevelType w:val="hybridMultilevel"/>
    <w:tmpl w:val="44747CC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90F"/>
    <w:multiLevelType w:val="hybridMultilevel"/>
    <w:tmpl w:val="CF208B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2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8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C78B7"/>
    <w:rsid w:val="000D4E10"/>
    <w:rsid w:val="000E59F4"/>
    <w:rsid w:val="000E65BA"/>
    <w:rsid w:val="000E6773"/>
    <w:rsid w:val="000F20C7"/>
    <w:rsid w:val="000F3AEC"/>
    <w:rsid w:val="00103EBF"/>
    <w:rsid w:val="0010547D"/>
    <w:rsid w:val="00106435"/>
    <w:rsid w:val="00111209"/>
    <w:rsid w:val="00112DD4"/>
    <w:rsid w:val="0011444B"/>
    <w:rsid w:val="001161C8"/>
    <w:rsid w:val="0013503E"/>
    <w:rsid w:val="0014180B"/>
    <w:rsid w:val="00143AB2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07F44"/>
    <w:rsid w:val="002250AF"/>
    <w:rsid w:val="00225CBD"/>
    <w:rsid w:val="00226DAF"/>
    <w:rsid w:val="00233AED"/>
    <w:rsid w:val="00234D6D"/>
    <w:rsid w:val="0023691E"/>
    <w:rsid w:val="0025187A"/>
    <w:rsid w:val="0025249C"/>
    <w:rsid w:val="00256E90"/>
    <w:rsid w:val="00257AD5"/>
    <w:rsid w:val="002641A4"/>
    <w:rsid w:val="00272123"/>
    <w:rsid w:val="00281959"/>
    <w:rsid w:val="00286FF6"/>
    <w:rsid w:val="002916BD"/>
    <w:rsid w:val="00294993"/>
    <w:rsid w:val="002F36FD"/>
    <w:rsid w:val="003002F2"/>
    <w:rsid w:val="00303CED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96A62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386F"/>
    <w:rsid w:val="0041469F"/>
    <w:rsid w:val="00416776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2F53"/>
    <w:rsid w:val="00484D86"/>
    <w:rsid w:val="004964C0"/>
    <w:rsid w:val="004B47B7"/>
    <w:rsid w:val="004C12D3"/>
    <w:rsid w:val="004D1A76"/>
    <w:rsid w:val="00502C00"/>
    <w:rsid w:val="005129A3"/>
    <w:rsid w:val="00536C94"/>
    <w:rsid w:val="005376E5"/>
    <w:rsid w:val="00540121"/>
    <w:rsid w:val="00541629"/>
    <w:rsid w:val="00550590"/>
    <w:rsid w:val="00557977"/>
    <w:rsid w:val="00571722"/>
    <w:rsid w:val="005767AC"/>
    <w:rsid w:val="00583ACD"/>
    <w:rsid w:val="00586BEC"/>
    <w:rsid w:val="00593755"/>
    <w:rsid w:val="005A2AD3"/>
    <w:rsid w:val="005A7815"/>
    <w:rsid w:val="005B417F"/>
    <w:rsid w:val="005B488D"/>
    <w:rsid w:val="005D1658"/>
    <w:rsid w:val="005E3B25"/>
    <w:rsid w:val="005F0FA3"/>
    <w:rsid w:val="005F2D2A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601D"/>
    <w:rsid w:val="006773D7"/>
    <w:rsid w:val="00681585"/>
    <w:rsid w:val="00681D6F"/>
    <w:rsid w:val="006A1161"/>
    <w:rsid w:val="006A6F38"/>
    <w:rsid w:val="006B2E14"/>
    <w:rsid w:val="006C411F"/>
    <w:rsid w:val="006C4AD5"/>
    <w:rsid w:val="006E297F"/>
    <w:rsid w:val="00704277"/>
    <w:rsid w:val="007132EF"/>
    <w:rsid w:val="00714E76"/>
    <w:rsid w:val="00722E50"/>
    <w:rsid w:val="00751E5D"/>
    <w:rsid w:val="0075335E"/>
    <w:rsid w:val="007778FD"/>
    <w:rsid w:val="00782548"/>
    <w:rsid w:val="00785BD5"/>
    <w:rsid w:val="00795436"/>
    <w:rsid w:val="007A0943"/>
    <w:rsid w:val="007A196E"/>
    <w:rsid w:val="007A2887"/>
    <w:rsid w:val="007B726E"/>
    <w:rsid w:val="007C6965"/>
    <w:rsid w:val="007D214B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1CEC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C00FA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50DCD"/>
    <w:rsid w:val="00A700BD"/>
    <w:rsid w:val="00A77FA6"/>
    <w:rsid w:val="00A86859"/>
    <w:rsid w:val="00A9285F"/>
    <w:rsid w:val="00A967C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4187B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B43D7"/>
    <w:rsid w:val="00BB6B53"/>
    <w:rsid w:val="00BC7E73"/>
    <w:rsid w:val="00BF3325"/>
    <w:rsid w:val="00C00CE3"/>
    <w:rsid w:val="00C11604"/>
    <w:rsid w:val="00C3689D"/>
    <w:rsid w:val="00C60701"/>
    <w:rsid w:val="00C66637"/>
    <w:rsid w:val="00C7569B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2D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DF7621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C051F"/>
    <w:rsid w:val="00ED3C40"/>
    <w:rsid w:val="00EE03F6"/>
    <w:rsid w:val="00F00DBB"/>
    <w:rsid w:val="00F02352"/>
    <w:rsid w:val="00F061A1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37CF4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FF530-36CB-4D11-B19E-EE6370FF559A}"/>
</file>

<file path=customXml/itemProps2.xml><?xml version="1.0" encoding="utf-8"?>
<ds:datastoreItem xmlns:ds="http://schemas.openxmlformats.org/officeDocument/2006/customXml" ds:itemID="{629B355A-5763-4C1E-B562-82166785BFC7}"/>
</file>

<file path=customXml/itemProps3.xml><?xml version="1.0" encoding="utf-8"?>
<ds:datastoreItem xmlns:ds="http://schemas.openxmlformats.org/officeDocument/2006/customXml" ds:itemID="{C506EF4B-3915-4859-8AF1-87CFFA87EE78}"/>
</file>

<file path=customXml/itemProps4.xml><?xml version="1.0" encoding="utf-8"?>
<ds:datastoreItem xmlns:ds="http://schemas.openxmlformats.org/officeDocument/2006/customXml" ds:itemID="{620CF8B1-57FD-4AD5-B852-D5982C4B88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2</cp:revision>
  <cp:lastPrinted>2015-03-06T17:23:00Z</cp:lastPrinted>
  <dcterms:created xsi:type="dcterms:W3CDTF">2018-12-17T19:17:00Z</dcterms:created>
  <dcterms:modified xsi:type="dcterms:W3CDTF">2018-12-17T19:17:00Z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